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939" w:rsidRPr="00EE7939" w:rsidRDefault="00EE7939" w:rsidP="00EE7939">
      <w:pPr>
        <w:tabs>
          <w:tab w:val="left" w:pos="1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E7939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2</w:t>
      </w:r>
    </w:p>
    <w:p w:rsidR="00235682" w:rsidRPr="0083236E" w:rsidRDefault="00235682" w:rsidP="00EE7939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ІНФОРМАЦІЯ</w:t>
      </w:r>
    </w:p>
    <w:p w:rsidR="00235682" w:rsidRPr="0083236E" w:rsidRDefault="00235682" w:rsidP="0023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Регіонального відділення </w:t>
      </w:r>
      <w:r w:rsidR="00B56800"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Фонду державного майна України по Київській, Черкаській та Чернігівській областях</w:t>
      </w:r>
      <w:r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про оголошення конкурсу з відбору суб’єктів оціночної діяльності, які будуть залучені до проведення незалежної </w:t>
      </w:r>
      <w:r w:rsidR="00E7072F"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оцінки </w:t>
      </w:r>
      <w:r w:rsidR="00B56800"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об’єктів </w:t>
      </w:r>
      <w:r w:rsidR="00B15093"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малої приватизації:</w:t>
      </w:r>
    </w:p>
    <w:p w:rsidR="00B56800" w:rsidRPr="0083236E" w:rsidRDefault="005861A2" w:rsidP="00B56800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61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Пожежна будівля загальною площею 81,3 </w:t>
      </w:r>
      <w:proofErr w:type="spellStart"/>
      <w:r w:rsidRPr="005861A2">
        <w:rPr>
          <w:rFonts w:ascii="Times New Roman" w:hAnsi="Times New Roman" w:cs="Times New Roman"/>
          <w:b/>
          <w:sz w:val="24"/>
          <w:szCs w:val="24"/>
          <w:lang w:val="uk-UA"/>
        </w:rPr>
        <w:t>кв.м</w:t>
      </w:r>
      <w:proofErr w:type="spellEnd"/>
      <w:r w:rsidRPr="005861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за </w:t>
      </w:r>
      <w:proofErr w:type="spellStart"/>
      <w:r w:rsidRPr="005861A2">
        <w:rPr>
          <w:rFonts w:ascii="Times New Roman" w:hAnsi="Times New Roman" w:cs="Times New Roman"/>
          <w:b/>
          <w:sz w:val="24"/>
          <w:szCs w:val="24"/>
          <w:lang w:val="uk-UA"/>
        </w:rPr>
        <w:t>адресою</w:t>
      </w:r>
      <w:proofErr w:type="spellEnd"/>
      <w:r w:rsidRPr="005861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Чернігівська обл., Чернігівський р-н, с. Миколаївка, вул. </w:t>
      </w:r>
      <w:proofErr w:type="spellStart"/>
      <w:r w:rsidRPr="005861A2">
        <w:rPr>
          <w:rFonts w:ascii="Times New Roman" w:hAnsi="Times New Roman" w:cs="Times New Roman"/>
          <w:b/>
          <w:sz w:val="24"/>
          <w:szCs w:val="24"/>
          <w:lang w:val="uk-UA"/>
        </w:rPr>
        <w:t>Домницька</w:t>
      </w:r>
      <w:proofErr w:type="spellEnd"/>
      <w:r w:rsidRPr="005861A2">
        <w:rPr>
          <w:rFonts w:ascii="Times New Roman" w:hAnsi="Times New Roman" w:cs="Times New Roman"/>
          <w:b/>
          <w:sz w:val="24"/>
          <w:szCs w:val="24"/>
          <w:lang w:val="uk-UA"/>
        </w:rPr>
        <w:t>, 20А, що перебуває на балансі СК «Миколаївський»</w:t>
      </w:r>
      <w:r w:rsidR="00B15093" w:rsidRPr="005861A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A963BC" w:rsidRPr="0083236E" w:rsidRDefault="00B56800" w:rsidP="00B56800">
      <w:pPr>
        <w:tabs>
          <w:tab w:val="left" w:pos="1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Мета оцінки: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15093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визначення ринкової вартості для приватизації шляхом продажу на аукціоні.</w:t>
      </w:r>
    </w:p>
    <w:p w:rsidR="00B56800" w:rsidRPr="0083236E" w:rsidRDefault="00B56800" w:rsidP="00B56800">
      <w:pPr>
        <w:tabs>
          <w:tab w:val="left" w:pos="1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Дата оцінки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5861A2">
        <w:rPr>
          <w:rFonts w:ascii="Times New Roman" w:eastAsia="Times New Roman" w:hAnsi="Times New Roman" w:cs="Times New Roman"/>
          <w:sz w:val="24"/>
          <w:szCs w:val="24"/>
          <w:lang w:val="uk-UA"/>
        </w:rPr>
        <w:t>30.09</w:t>
      </w:r>
      <w:r w:rsidR="00B15093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  <w:bookmarkStart w:id="0" w:name="_GoBack"/>
      <w:bookmarkEnd w:id="0"/>
    </w:p>
    <w:p w:rsidR="00B56800" w:rsidRPr="0083236E" w:rsidRDefault="00B56800" w:rsidP="00B56800">
      <w:pPr>
        <w:tabs>
          <w:tab w:val="left" w:pos="1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Замовник: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Регіональне відділення Фонду державного майна України по Київській, Черкаській та Чернігівській областях. </w:t>
      </w:r>
    </w:p>
    <w:p w:rsidR="00B56800" w:rsidRPr="0083236E" w:rsidRDefault="00B56800" w:rsidP="00B56800">
      <w:pPr>
        <w:tabs>
          <w:tab w:val="left" w:pos="1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Платник: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Регіональне відділення Фонду державного майна України по Київській, Черкаській та Чернігівській областях. </w:t>
      </w:r>
    </w:p>
    <w:p w:rsidR="00B56800" w:rsidRPr="0007740C" w:rsidRDefault="00B56800" w:rsidP="00F52001">
      <w:pPr>
        <w:tabs>
          <w:tab w:val="left" w:pos="1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7740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/>
        </w:rPr>
        <w:t xml:space="preserve">Очікувана найбільша ціна надання послуг: </w:t>
      </w:r>
      <w:r w:rsidR="00FB14DF" w:rsidRPr="0007740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/>
        </w:rPr>
        <w:t>12 000</w:t>
      </w:r>
      <w:r w:rsidRPr="0007740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uk-UA"/>
        </w:rPr>
        <w:t xml:space="preserve"> грн.</w:t>
      </w:r>
      <w:r w:rsidR="00F52001"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Оплата послуг з оцінки здійснюється після підписання Акту приймання-передачі надання послуг відповідно до умов Договору про надання послуг з оцінки.</w:t>
      </w:r>
    </w:p>
    <w:p w:rsidR="0007740C" w:rsidRPr="004F60F8" w:rsidRDefault="00B56800" w:rsidP="0007740C">
      <w:pPr>
        <w:tabs>
          <w:tab w:val="left" w:pos="1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7740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Подібними </w:t>
      </w:r>
      <w:r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об’єкта оцінки будуть вважатися: </w:t>
      </w:r>
      <w:r w:rsidR="00FB14DF"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окремо розташовані будівлі, зокрема порівняної </w:t>
      </w:r>
      <w:r w:rsidR="00FB14DF" w:rsidRPr="004F60F8">
        <w:rPr>
          <w:rFonts w:ascii="Times New Roman" w:eastAsia="Times New Roman" w:hAnsi="Times New Roman" w:cs="Times New Roman"/>
          <w:sz w:val="24"/>
          <w:szCs w:val="24"/>
          <w:lang w:val="uk-UA"/>
        </w:rPr>
        <w:t>площі</w:t>
      </w:r>
      <w:r w:rsidR="004F60F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B47A45" w:rsidRPr="00B47A45" w:rsidRDefault="005861A2" w:rsidP="00B47A45">
      <w:pPr>
        <w:numPr>
          <w:ilvl w:val="0"/>
          <w:numId w:val="2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61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Колишній пожежний </w:t>
      </w:r>
      <w:proofErr w:type="spellStart"/>
      <w:r w:rsidRPr="005861A2">
        <w:rPr>
          <w:rFonts w:ascii="Times New Roman" w:hAnsi="Times New Roman" w:cs="Times New Roman"/>
          <w:b/>
          <w:sz w:val="24"/>
          <w:szCs w:val="24"/>
          <w:lang w:val="uk-UA"/>
        </w:rPr>
        <w:t>атомобіль</w:t>
      </w:r>
      <w:proofErr w:type="spellEnd"/>
      <w:r w:rsidRPr="005861A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ГАЗ-6601 (АЦ-30/66), номерний знак 1868 ЧНЛ, за </w:t>
      </w:r>
      <w:proofErr w:type="spellStart"/>
      <w:r w:rsidRPr="005861A2">
        <w:rPr>
          <w:rFonts w:ascii="Times New Roman" w:hAnsi="Times New Roman" w:cs="Times New Roman"/>
          <w:b/>
          <w:sz w:val="24"/>
          <w:szCs w:val="24"/>
          <w:lang w:val="uk-UA"/>
        </w:rPr>
        <w:t>адресою</w:t>
      </w:r>
      <w:proofErr w:type="spellEnd"/>
      <w:r w:rsidRPr="005861A2">
        <w:rPr>
          <w:rFonts w:ascii="Times New Roman" w:hAnsi="Times New Roman" w:cs="Times New Roman"/>
          <w:b/>
          <w:sz w:val="24"/>
          <w:szCs w:val="24"/>
          <w:lang w:val="uk-UA"/>
        </w:rPr>
        <w:t>: Чернігівська обл., Чернігівський р-н, с. Миколаївка, що перебуває на балансі СК «Миколаївський» (код за ЄДРПОУ 00851436)</w:t>
      </w:r>
      <w:r w:rsidR="00B47A45" w:rsidRPr="00B47A4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B47A45" w:rsidRPr="0083236E" w:rsidRDefault="00B47A45" w:rsidP="00B47A45">
      <w:pPr>
        <w:tabs>
          <w:tab w:val="left" w:pos="18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Мета оцінки: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визначення ринкової вартості для приватизації шляхом продажу на аукціоні.</w:t>
      </w:r>
    </w:p>
    <w:p w:rsidR="00B47A45" w:rsidRPr="0083236E" w:rsidRDefault="00B47A45" w:rsidP="00B47A45">
      <w:pPr>
        <w:tabs>
          <w:tab w:val="left" w:pos="18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Дата оцінки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5861A2">
        <w:rPr>
          <w:rFonts w:ascii="Times New Roman" w:eastAsia="Times New Roman" w:hAnsi="Times New Roman" w:cs="Times New Roman"/>
          <w:sz w:val="24"/>
          <w:szCs w:val="24"/>
          <w:lang w:val="uk-UA"/>
        </w:rPr>
        <w:t>30.09</w:t>
      </w:r>
      <w:r w:rsidR="005861A2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</w:p>
    <w:p w:rsidR="00B47A45" w:rsidRPr="0083236E" w:rsidRDefault="00B47A45" w:rsidP="00B47A45">
      <w:pPr>
        <w:tabs>
          <w:tab w:val="left" w:pos="18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Замовник: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Регіональне відділення Фонду державного майна України по Київській, Черкаській та Чернігівській областях. </w:t>
      </w:r>
    </w:p>
    <w:p w:rsidR="00B47A45" w:rsidRPr="0083236E" w:rsidRDefault="00B47A45" w:rsidP="00B47A45">
      <w:pPr>
        <w:tabs>
          <w:tab w:val="left" w:pos="18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Платник: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Регіональне відділення Фонду державного майна України по Київській, Черкаській та Чернігівській областях. </w:t>
      </w:r>
    </w:p>
    <w:p w:rsidR="00B47A45" w:rsidRPr="0007740C" w:rsidRDefault="00B47A45" w:rsidP="00B47A45">
      <w:pPr>
        <w:tabs>
          <w:tab w:val="left" w:pos="18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525A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Очікувана найбільша ціна надання послуг</w:t>
      </w:r>
      <w:r w:rsidRPr="003525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5861A2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3525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000 грн.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Оплата послуг з оцінки </w:t>
      </w:r>
      <w:r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здійснюється після підписання Акту приймання-передачі надання послуг відповідно до умов Договору про надання послуг з оцінки.</w:t>
      </w:r>
    </w:p>
    <w:p w:rsidR="00B47A45" w:rsidRPr="0007740C" w:rsidRDefault="00B47A45" w:rsidP="00B47A45">
      <w:pPr>
        <w:tabs>
          <w:tab w:val="left" w:pos="18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740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Подібними </w:t>
      </w:r>
      <w:r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>до об’єкта оцінки будуть вважатися: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наявність </w:t>
      </w:r>
      <w:r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649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досвіду щодо незалежної оцінки колісних транспортних засобів 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561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774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Учасникам конкурсу необхідно подати до Регіонального відділення </w:t>
      </w:r>
      <w:r w:rsidR="00C759C5" w:rsidRPr="000774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Фонду державного майна по Київській, Черкаській та Чернігівській областях </w:t>
      </w:r>
      <w:r w:rsidRPr="000774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конкурсну документацію,</w:t>
      </w:r>
      <w:r w:rsidRPr="0007740C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uk-UA"/>
        </w:rPr>
        <w:t xml:space="preserve"> </w:t>
      </w:r>
      <w:r w:rsidRPr="000774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яка </w:t>
      </w:r>
      <w:r w:rsidRPr="000774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відповідно до Положення про конкурсний відбір суб’єктів оціночної діяльності, затвердженого наказом Фонду державного</w:t>
      </w:r>
      <w:r w:rsidRPr="008323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майна України від 31.12.2015 № 2075, зареєстрованим в Міністерстві юстиції України 15.01.2016 №60/28190 </w:t>
      </w:r>
      <w:r w:rsidR="00C759C5" w:rsidRPr="008323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(із змінами</w:t>
      </w:r>
      <w:r w:rsidRPr="008323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(далі – Положення) складається із:</w:t>
      </w:r>
    </w:p>
    <w:p w:rsidR="00235682" w:rsidRPr="0083236E" w:rsidRDefault="00235682" w:rsidP="0023568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підтвердних документів;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 конкурсних пропозицій щодо ціни виконання робіт з оцінки, калькуляції витрат, пов’язаних з виконанням таких робіт, а також строку виконання робіт (у календарних днях), якщо він не був визначений в інформації про проведення конкурсу, запечатаних в окремому конверті;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 документи щодо практичного досвіду виконання робіт з оцінки разом із заповненою інформацією щодо досвіду претендента та оцінювачів, які будуть залучені до виконання робіт з оцінки майна</w:t>
      </w:r>
      <w:r w:rsidR="00C759C5"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C759C5" w:rsidRPr="008323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в тому числі </w:t>
      </w: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експертної гр</w:t>
      </w:r>
      <w:r w:rsidR="00C759C5" w:rsidRPr="008323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/>
        </w:rPr>
        <w:t>ошової оцінки земельної ділянки</w:t>
      </w: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та підписання звіту про оцінку майна (експертну грошову оцінку земельної ділянки) (</w:t>
      </w:r>
      <w:hyperlink r:id="rId5" w:anchor="n156" w:history="1">
        <w:r w:rsidRPr="0083236E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uk-UA"/>
          </w:rPr>
          <w:t xml:space="preserve">додаток </w:t>
        </w:r>
      </w:hyperlink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 до Положення).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 підтвердних документів, поданих на конкурс, належать: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>-</w:t>
      </w:r>
      <w:r w:rsidR="00C759C5"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заява про участь у конкурсі з відбору суб’єктів оціночної діяльності за встановленою формою (</w:t>
      </w:r>
      <w:hyperlink r:id="rId6" w:anchor="n162" w:history="1">
        <w:r w:rsidRPr="0083236E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uk-UA"/>
          </w:rPr>
          <w:t>додаток 4</w:t>
        </w:r>
      </w:hyperlink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до Положення);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</w:t>
      </w:r>
      <w:r w:rsidR="00C759C5"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письмова згода керівника суб’єкта оціночної діяльності, що має дозвіл на провадження діяльності, пов’язаної з державною таємницею, і залучається претендентом (у разі необхідності);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інформація про претендента (</w:t>
      </w:r>
      <w:hyperlink r:id="rId7" w:anchor="n164" w:history="1">
        <w:r w:rsidRPr="0083236E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val="uk-UA"/>
          </w:rPr>
          <w:t>додаток 5</w:t>
        </w:r>
      </w:hyperlink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до Положення).</w:t>
      </w:r>
    </w:p>
    <w:p w:rsidR="00235682" w:rsidRPr="0083236E" w:rsidRDefault="00235682" w:rsidP="00235682">
      <w:pPr>
        <w:shd w:val="clear" w:color="auto" w:fill="FFFFFF"/>
        <w:spacing w:after="0" w:line="24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Вимоги до учасників конкурсу: оцінювачі повинні мати кваліфікаційні свідоцтва (кваліфікаційні документи), які відповідають об’єкту оцінки та загальний стаж професійної діяльності яких з оцінки майна становить не менше 3 років</w:t>
      </w:r>
      <w:r w:rsidR="0049082D" w:rsidRPr="0083236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7F55C2" w:rsidRPr="0083236E" w:rsidRDefault="007F55C2" w:rsidP="0023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35682" w:rsidRPr="0083236E" w:rsidRDefault="00235682" w:rsidP="0023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Конкурсна документація подається </w:t>
      </w:r>
      <w:r w:rsidRPr="0083236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по кожному об’єкту окремо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запечатаному конверті з описом підтвердних документів та обов’язковим зазначенням об’єкту на який подається конкурсна документація, що містяться в конверті  до відділу </w:t>
      </w:r>
      <w:r w:rsidR="00246019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адміністрування інформаційно-комунікаційної системи СЕВ та архівного фонду Управління персоналом та забезпечення діяльності РВ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 пізніше, ніж за чотири робочі дні до оголошеної дати проведення конкурсу (включно), за </w:t>
      </w:r>
      <w:proofErr w:type="spellStart"/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м. Київ, </w:t>
      </w:r>
      <w:r w:rsidR="00C604C5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бульвар Лесі Українки, 26А, 3 поверх.</w:t>
      </w:r>
      <w:r w:rsidR="009D3818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235682" w:rsidRPr="0083236E" w:rsidRDefault="00235682" w:rsidP="0023568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Конкурс відбудеться </w:t>
      </w:r>
      <w:r w:rsidR="00DA6B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16.10</w:t>
      </w:r>
      <w:r w:rsidR="00246019" w:rsidRPr="0007740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.2025</w:t>
      </w:r>
      <w:r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C604C5"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бульвар Лесі Українки, 26А, 3 поверх </w:t>
      </w:r>
      <w:r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(Регіональне відділення </w:t>
      </w:r>
      <w:r w:rsidR="00246019" w:rsidRPr="0007740C">
        <w:rPr>
          <w:rFonts w:ascii="Times New Roman" w:eastAsia="Times New Roman" w:hAnsi="Times New Roman" w:cs="Times New Roman"/>
          <w:sz w:val="24"/>
          <w:szCs w:val="24"/>
          <w:lang w:val="uk-UA"/>
        </w:rPr>
        <w:t>Фонду державного</w:t>
      </w:r>
      <w:r w:rsidR="00246019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майна по Київській, Черкаській та Чернігівській областях</w:t>
      </w:r>
      <w:r w:rsidR="009D3818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об 11.00, 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телефон  для довідок </w:t>
      </w:r>
      <w:r w:rsidR="00097D42"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044 200-25-36</w:t>
      </w: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35682" w:rsidRPr="0083236E" w:rsidRDefault="00235682" w:rsidP="0023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23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DA6B26" w:rsidRDefault="00DA6B26" w:rsidP="00235682">
      <w:pPr>
        <w:tabs>
          <w:tab w:val="left" w:pos="180"/>
        </w:tabs>
        <w:spacing w:after="0" w:line="240" w:lineRule="auto"/>
        <w:ind w:firstLine="180"/>
        <w:rPr>
          <w:rFonts w:ascii="Times New Roman" w:eastAsia="Times New Roman" w:hAnsi="Times New Roman" w:cs="Times New Roman"/>
          <w:lang w:val="uk-UA"/>
        </w:rPr>
      </w:pPr>
    </w:p>
    <w:p w:rsidR="00DA6B26" w:rsidRDefault="00DA6B26" w:rsidP="00235682">
      <w:pPr>
        <w:tabs>
          <w:tab w:val="left" w:pos="180"/>
        </w:tabs>
        <w:spacing w:after="0" w:line="240" w:lineRule="auto"/>
        <w:ind w:firstLine="180"/>
        <w:rPr>
          <w:rFonts w:ascii="Times New Roman" w:eastAsia="Times New Roman" w:hAnsi="Times New Roman" w:cs="Times New Roman"/>
          <w:lang w:val="uk-UA"/>
        </w:rPr>
      </w:pPr>
    </w:p>
    <w:p w:rsidR="00DA6B26" w:rsidRDefault="00DA6B26" w:rsidP="00235682">
      <w:pPr>
        <w:tabs>
          <w:tab w:val="left" w:pos="180"/>
        </w:tabs>
        <w:spacing w:after="0" w:line="240" w:lineRule="auto"/>
        <w:ind w:firstLine="180"/>
        <w:rPr>
          <w:rFonts w:ascii="Times New Roman" w:eastAsia="Times New Roman" w:hAnsi="Times New Roman" w:cs="Times New Roman"/>
          <w:lang w:val="uk-UA"/>
        </w:rPr>
      </w:pPr>
    </w:p>
    <w:p w:rsidR="00DA6B26" w:rsidRDefault="00DA6B26" w:rsidP="00235682">
      <w:pPr>
        <w:tabs>
          <w:tab w:val="left" w:pos="180"/>
        </w:tabs>
        <w:spacing w:after="0" w:line="240" w:lineRule="auto"/>
        <w:ind w:firstLine="180"/>
        <w:rPr>
          <w:rFonts w:ascii="Times New Roman" w:eastAsia="Times New Roman" w:hAnsi="Times New Roman" w:cs="Times New Roman"/>
          <w:lang w:val="uk-UA"/>
        </w:rPr>
      </w:pPr>
    </w:p>
    <w:p w:rsidR="00DA6B26" w:rsidRDefault="00DA6B26" w:rsidP="00235682">
      <w:pPr>
        <w:tabs>
          <w:tab w:val="left" w:pos="180"/>
        </w:tabs>
        <w:spacing w:after="0" w:line="240" w:lineRule="auto"/>
        <w:ind w:firstLine="180"/>
        <w:rPr>
          <w:rFonts w:ascii="Times New Roman" w:eastAsia="Times New Roman" w:hAnsi="Times New Roman" w:cs="Times New Roman"/>
          <w:lang w:val="uk-UA"/>
        </w:rPr>
      </w:pPr>
    </w:p>
    <w:p w:rsidR="00DA6B26" w:rsidRDefault="00DA6B26" w:rsidP="00235682">
      <w:pPr>
        <w:tabs>
          <w:tab w:val="left" w:pos="180"/>
        </w:tabs>
        <w:spacing w:after="0" w:line="240" w:lineRule="auto"/>
        <w:ind w:firstLine="180"/>
        <w:rPr>
          <w:rFonts w:ascii="Times New Roman" w:eastAsia="Times New Roman" w:hAnsi="Times New Roman" w:cs="Times New Roman"/>
          <w:lang w:val="uk-UA"/>
        </w:rPr>
      </w:pPr>
    </w:p>
    <w:p w:rsidR="00DA6B26" w:rsidRDefault="00DA6B26" w:rsidP="00235682">
      <w:pPr>
        <w:tabs>
          <w:tab w:val="left" w:pos="180"/>
        </w:tabs>
        <w:spacing w:after="0" w:line="240" w:lineRule="auto"/>
        <w:ind w:firstLine="180"/>
        <w:rPr>
          <w:rFonts w:ascii="Times New Roman" w:eastAsia="Times New Roman" w:hAnsi="Times New Roman" w:cs="Times New Roman"/>
          <w:lang w:val="uk-UA"/>
        </w:rPr>
      </w:pPr>
    </w:p>
    <w:p w:rsidR="00235682" w:rsidRPr="0083236E" w:rsidRDefault="00DA6B26" w:rsidP="00235682">
      <w:pPr>
        <w:tabs>
          <w:tab w:val="left" w:pos="180"/>
        </w:tabs>
        <w:spacing w:after="0" w:line="240" w:lineRule="auto"/>
        <w:ind w:firstLine="18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Ярослав СУПРУН</w:t>
      </w:r>
    </w:p>
    <w:p w:rsidR="00235682" w:rsidRPr="0083236E" w:rsidRDefault="00235682" w:rsidP="00235682">
      <w:pPr>
        <w:tabs>
          <w:tab w:val="left" w:pos="180"/>
        </w:tabs>
        <w:spacing w:after="0" w:line="240" w:lineRule="auto"/>
        <w:ind w:left="180"/>
        <w:rPr>
          <w:rFonts w:ascii="Times New Roman" w:eastAsia="Times New Roman" w:hAnsi="Times New Roman" w:cs="Times New Roman"/>
          <w:lang w:val="uk-UA"/>
        </w:rPr>
      </w:pPr>
      <w:r w:rsidRPr="0083236E">
        <w:rPr>
          <w:rFonts w:ascii="Times New Roman" w:eastAsia="Times New Roman" w:hAnsi="Times New Roman" w:cs="Times New Roman"/>
          <w:lang w:val="uk-UA"/>
        </w:rPr>
        <w:sym w:font="Wingdings 2" w:char="0027"/>
      </w:r>
      <w:r w:rsidRPr="0083236E">
        <w:rPr>
          <w:rFonts w:ascii="Times New Roman" w:eastAsia="Times New Roman" w:hAnsi="Times New Roman" w:cs="Times New Roman"/>
          <w:lang w:val="uk-UA"/>
        </w:rPr>
        <w:t xml:space="preserve"> 200-25-</w:t>
      </w:r>
      <w:r w:rsidR="00246019" w:rsidRPr="0083236E">
        <w:rPr>
          <w:rFonts w:ascii="Times New Roman" w:eastAsia="Times New Roman" w:hAnsi="Times New Roman" w:cs="Times New Roman"/>
          <w:lang w:val="uk-UA"/>
        </w:rPr>
        <w:t>36</w:t>
      </w:r>
    </w:p>
    <w:p w:rsidR="00246019" w:rsidRPr="0083236E" w:rsidRDefault="00246019" w:rsidP="00246019">
      <w:pPr>
        <w:tabs>
          <w:tab w:val="left" w:pos="180"/>
        </w:tabs>
        <w:spacing w:after="0" w:line="240" w:lineRule="auto"/>
        <w:ind w:left="180"/>
        <w:rPr>
          <w:rFonts w:ascii="Times New Roman" w:eastAsia="Times New Roman" w:hAnsi="Times New Roman" w:cs="Times New Roman"/>
          <w:lang w:val="uk-UA"/>
        </w:rPr>
      </w:pPr>
    </w:p>
    <w:p w:rsidR="00246019" w:rsidRPr="0083236E" w:rsidRDefault="00246019" w:rsidP="00235682">
      <w:pPr>
        <w:tabs>
          <w:tab w:val="left" w:pos="180"/>
        </w:tabs>
        <w:spacing w:after="0" w:line="240" w:lineRule="auto"/>
        <w:ind w:left="180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235682" w:rsidRPr="0083236E" w:rsidRDefault="00235682" w:rsidP="00235682">
      <w:pPr>
        <w:rPr>
          <w:lang w:val="uk-UA"/>
        </w:rPr>
      </w:pPr>
    </w:p>
    <w:p w:rsidR="00235682" w:rsidRPr="0083236E" w:rsidRDefault="00235682" w:rsidP="00235682">
      <w:pPr>
        <w:rPr>
          <w:lang w:val="uk-UA"/>
        </w:rPr>
      </w:pPr>
    </w:p>
    <w:sectPr w:rsidR="00235682" w:rsidRPr="0083236E" w:rsidSect="00956A82">
      <w:pgSz w:w="11906" w:h="16838"/>
      <w:pgMar w:top="10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1356D"/>
    <w:multiLevelType w:val="hybridMultilevel"/>
    <w:tmpl w:val="8DD21E04"/>
    <w:lvl w:ilvl="0" w:tplc="C6B474DC">
      <w:numFmt w:val="bullet"/>
      <w:lvlText w:val="-"/>
      <w:lvlJc w:val="left"/>
      <w:pPr>
        <w:ind w:left="80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3D7784"/>
    <w:multiLevelType w:val="hybridMultilevel"/>
    <w:tmpl w:val="116EEFE0"/>
    <w:lvl w:ilvl="0" w:tplc="9D509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82"/>
    <w:rsid w:val="00043BF9"/>
    <w:rsid w:val="0007740C"/>
    <w:rsid w:val="00097D42"/>
    <w:rsid w:val="000C00AA"/>
    <w:rsid w:val="000E30B0"/>
    <w:rsid w:val="000F4DF3"/>
    <w:rsid w:val="00133DBB"/>
    <w:rsid w:val="001D0E41"/>
    <w:rsid w:val="00211801"/>
    <w:rsid w:val="00235682"/>
    <w:rsid w:val="00246019"/>
    <w:rsid w:val="002F6B15"/>
    <w:rsid w:val="00385F11"/>
    <w:rsid w:val="003D08F7"/>
    <w:rsid w:val="0044746F"/>
    <w:rsid w:val="00453CE2"/>
    <w:rsid w:val="00474323"/>
    <w:rsid w:val="0049082D"/>
    <w:rsid w:val="004B6F96"/>
    <w:rsid w:val="004F60F8"/>
    <w:rsid w:val="005861A2"/>
    <w:rsid w:val="00653CFF"/>
    <w:rsid w:val="007067EE"/>
    <w:rsid w:val="007A5424"/>
    <w:rsid w:val="007F55C2"/>
    <w:rsid w:val="0083236E"/>
    <w:rsid w:val="00842E15"/>
    <w:rsid w:val="00861199"/>
    <w:rsid w:val="008B23D6"/>
    <w:rsid w:val="008F1243"/>
    <w:rsid w:val="008F1245"/>
    <w:rsid w:val="00962CD6"/>
    <w:rsid w:val="009D3818"/>
    <w:rsid w:val="00A36F2C"/>
    <w:rsid w:val="00A963BC"/>
    <w:rsid w:val="00AF15FC"/>
    <w:rsid w:val="00B15093"/>
    <w:rsid w:val="00B47A45"/>
    <w:rsid w:val="00B56800"/>
    <w:rsid w:val="00B6407A"/>
    <w:rsid w:val="00BB53E8"/>
    <w:rsid w:val="00C0030C"/>
    <w:rsid w:val="00C30F66"/>
    <w:rsid w:val="00C604C5"/>
    <w:rsid w:val="00C759C5"/>
    <w:rsid w:val="00D84BAD"/>
    <w:rsid w:val="00DA6B26"/>
    <w:rsid w:val="00E31193"/>
    <w:rsid w:val="00E7072F"/>
    <w:rsid w:val="00EE7939"/>
    <w:rsid w:val="00F0266C"/>
    <w:rsid w:val="00F52001"/>
    <w:rsid w:val="00F55C32"/>
    <w:rsid w:val="00FB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F2FC"/>
  <w15:docId w15:val="{A0CCEB85-156C-4C62-9728-A999BFE9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6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9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5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C3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0.rada.gov.ua/laws/show/z0060-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0.rada.gov.ua/laws/show/z0060-16" TargetMode="External"/><Relationship Id="rId5" Type="http://schemas.openxmlformats.org/officeDocument/2006/relationships/hyperlink" Target="http://zakon0.rada.gov.ua/laws/show/z0060-1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2975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Liubenko</cp:lastModifiedBy>
  <cp:revision>16</cp:revision>
  <cp:lastPrinted>2025-04-10T12:34:00Z</cp:lastPrinted>
  <dcterms:created xsi:type="dcterms:W3CDTF">2025-07-10T13:20:00Z</dcterms:created>
  <dcterms:modified xsi:type="dcterms:W3CDTF">2025-09-24T09:45:00Z</dcterms:modified>
</cp:coreProperties>
</file>